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7E" w:rsidRPr="00C76CD3" w:rsidRDefault="00C4057E" w:rsidP="00C4057E">
      <w:pPr>
        <w:jc w:val="center"/>
        <w:rPr>
          <w:rFonts w:ascii="方正小标宋简体" w:eastAsia="方正小标宋简体" w:hAnsi="Arial" w:cs="Arial"/>
          <w:b/>
          <w:sz w:val="44"/>
          <w:szCs w:val="44"/>
        </w:rPr>
      </w:pPr>
      <w:r w:rsidRPr="00C76CD3">
        <w:rPr>
          <w:rFonts w:ascii="方正小标宋简体" w:eastAsia="方正小标宋简体" w:hAnsi="Arial" w:cs="Arial" w:hint="eastAsia"/>
          <w:b/>
          <w:sz w:val="44"/>
          <w:szCs w:val="44"/>
        </w:rPr>
        <w:t>西北农林科技大学</w:t>
      </w:r>
    </w:p>
    <w:p w:rsidR="00C4057E" w:rsidRPr="00C76CD3" w:rsidRDefault="00C4057E" w:rsidP="00C4057E">
      <w:pPr>
        <w:jc w:val="center"/>
        <w:rPr>
          <w:rFonts w:ascii="方正小标宋简体" w:eastAsia="方正小标宋简体" w:hAnsi="Arial" w:cs="Arial"/>
          <w:b/>
          <w:sz w:val="44"/>
          <w:szCs w:val="44"/>
        </w:rPr>
      </w:pPr>
      <w:r w:rsidRPr="00C76CD3">
        <w:rPr>
          <w:rFonts w:ascii="方正小标宋简体" w:eastAsia="方正小标宋简体" w:hAnsi="Arial" w:cs="Arial" w:hint="eastAsia"/>
          <w:b/>
          <w:sz w:val="44"/>
          <w:szCs w:val="44"/>
        </w:rPr>
        <w:t>领导干部经济责任审计述职报告提纲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一、基本情况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本人职务任职时间；任职部门概况；职责范围，领导分工和内部管理模式。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二、履行经济责任情况的主要业绩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包括获奖情况和经验体会，可从学科建设、教学、科研、师资队伍建设、社会服务、对外交流与合作、校院两级财务管理和其他行政管理工作等方面分别阐述。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三、贯彻落实党和国家、教育部和学校重大经济政策和决策部署，推动事业发展的情况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（一）机关领导干部述职的主要内容：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（1）预算执行和财务收支的真实、合法和效益情况；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（2）</w:t>
      </w:r>
      <w:r w:rsidRPr="00C76CD3">
        <w:rPr>
          <w:rFonts w:ascii="仿宋" w:eastAsia="仿宋" w:hAnsi="仿宋"/>
          <w:sz w:val="32"/>
          <w:szCs w:val="32"/>
        </w:rPr>
        <w:t>有关目标责任制完成情况</w:t>
      </w:r>
      <w:r w:rsidRPr="00C76CD3">
        <w:rPr>
          <w:rFonts w:ascii="仿宋" w:eastAsia="仿宋" w:hAnsi="仿宋" w:hint="eastAsia"/>
          <w:sz w:val="32"/>
          <w:szCs w:val="32"/>
        </w:rPr>
        <w:t>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（3）国有资产的管理和使用情况；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（4）单位内部控制制度的健全性和有效性；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（5）重要投资项目的建设和管理情况；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（6）重要经济事项管理制度的建立和执行情况；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（7）债权、债务的管理现状，有无纠纷和遗留问题。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（二）学院领导干部述职的主要内容：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（1）依法履行经济管理职能；按学校授权和规定程序处</w:t>
      </w:r>
      <w:r w:rsidRPr="00C76CD3">
        <w:rPr>
          <w:rFonts w:ascii="仿宋" w:eastAsia="仿宋" w:hAnsi="仿宋" w:hint="eastAsia"/>
          <w:sz w:val="32"/>
          <w:szCs w:val="32"/>
        </w:rPr>
        <w:lastRenderedPageBreak/>
        <w:t>理有关经济事项；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 xml:space="preserve">（2）严格执行“收支两条线”管理规定，保证本单位各项收支纳入财务管理，不坐收坐支和私设“小金库”； 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（3）各类资产安全完整、保值增值，使用效益如何；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（4）各项教学经费、科研经费及其他经费的管理和使用情况，筹集的各种基金、资金、社会捐赠等的管理和使用状况</w:t>
      </w:r>
      <w:r>
        <w:rPr>
          <w:rFonts w:ascii="仿宋" w:eastAsia="仿宋" w:hAnsi="仿宋" w:hint="eastAsia"/>
          <w:sz w:val="32"/>
          <w:szCs w:val="32"/>
        </w:rPr>
        <w:t>，</w:t>
      </w:r>
      <w:r w:rsidRPr="00C76CD3">
        <w:rPr>
          <w:rFonts w:ascii="仿宋" w:eastAsia="仿宋" w:hAnsi="仿宋" w:hint="eastAsia"/>
          <w:sz w:val="32"/>
          <w:szCs w:val="32"/>
        </w:rPr>
        <w:t>有无重大违纪违规和损失浪费现象；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（5）财务管理规章制度及其它内部控制制度健全、有效</w:t>
      </w:r>
      <w:r>
        <w:rPr>
          <w:rFonts w:ascii="仿宋" w:eastAsia="仿宋" w:hAnsi="仿宋" w:hint="eastAsia"/>
          <w:sz w:val="32"/>
          <w:szCs w:val="32"/>
        </w:rPr>
        <w:t>性</w:t>
      </w:r>
      <w:r w:rsidRPr="00C76CD3">
        <w:rPr>
          <w:rFonts w:ascii="仿宋" w:eastAsia="仿宋" w:hAnsi="仿宋" w:hint="eastAsia"/>
          <w:sz w:val="32"/>
          <w:szCs w:val="32"/>
        </w:rPr>
        <w:t>；根据本单位的具体情况，组织制定本单位办理经济业务事项的具体办法和程序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，执行财经规章制度的实施办法，报学校批准或备案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（6）各项经济目标达到预期目标和效果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，各项决策是否按规定的程序进行，效果如何，有无重大失误；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（7）本人遵守国家财经法规和财务制度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，有无违纪违规问题；本人及其亲属有无长期借用公款或本单位及下属单位资产问题；有无利用职权挪用公款、侵占国家财产、收受非法所得，或将公款私存等违法违纪行为；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（8）截止离任前债权、债务真实、清楚</w:t>
      </w:r>
      <w:r>
        <w:rPr>
          <w:rFonts w:ascii="仿宋" w:eastAsia="仿宋" w:hAnsi="仿宋" w:hint="eastAsia"/>
          <w:sz w:val="32"/>
          <w:szCs w:val="32"/>
        </w:rPr>
        <w:t>情况</w:t>
      </w:r>
      <w:r w:rsidRPr="00C76CD3">
        <w:rPr>
          <w:rFonts w:ascii="仿宋" w:eastAsia="仿宋" w:hAnsi="仿宋" w:hint="eastAsia"/>
          <w:sz w:val="32"/>
          <w:szCs w:val="32"/>
        </w:rPr>
        <w:t>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四、重大经济决策制定和执行情况及问题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（一）重大经济事项的决策程序和执行效果情况（如：本科教学评估、双一流建设专项资金使用及执行效果;内部分配事项，大额资金支出以及与教学、科研、对外服务等相</w:t>
      </w:r>
      <w:r w:rsidRPr="00C76CD3">
        <w:rPr>
          <w:rFonts w:ascii="仿宋" w:eastAsia="仿宋" w:hAnsi="仿宋" w:hint="eastAsia"/>
          <w:sz w:val="32"/>
          <w:szCs w:val="32"/>
        </w:rPr>
        <w:lastRenderedPageBreak/>
        <w:t>关的各类重大经济事项）；</w:t>
      </w:r>
      <w:r w:rsidRPr="00C76CD3">
        <w:rPr>
          <w:rFonts w:ascii="宋体" w:hAnsi="宋体" w:cs="宋体" w:hint="eastAsia"/>
          <w:sz w:val="32"/>
          <w:szCs w:val="32"/>
        </w:rPr>
        <w:t> 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（二）任职期间经手或应负责任的未完重要事项，如</w:t>
      </w:r>
      <w:proofErr w:type="gramStart"/>
      <w:r w:rsidRPr="00C76CD3">
        <w:rPr>
          <w:rFonts w:ascii="仿宋" w:eastAsia="仿宋" w:hAnsi="仿宋" w:hint="eastAsia"/>
          <w:sz w:val="32"/>
          <w:szCs w:val="32"/>
        </w:rPr>
        <w:t>签定</w:t>
      </w:r>
      <w:proofErr w:type="gramEnd"/>
      <w:r w:rsidRPr="00C76CD3">
        <w:rPr>
          <w:rFonts w:ascii="仿宋" w:eastAsia="仿宋" w:hAnsi="仿宋" w:hint="eastAsia"/>
          <w:sz w:val="32"/>
          <w:szCs w:val="32"/>
        </w:rPr>
        <w:t>的合同、协议，发生纠纷尚未解决的经济事项等。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五、内部管理和对所属单位监管情况及问题</w:t>
      </w:r>
    </w:p>
    <w:p w:rsidR="00C4057E" w:rsidRPr="00C76CD3" w:rsidRDefault="00C4057E" w:rsidP="00C4057E">
      <w:pPr>
        <w:ind w:firstLineChars="177" w:firstLine="566"/>
        <w:rPr>
          <w:rFonts w:ascii="仿宋" w:eastAsia="仿宋" w:hAnsi="仿宋"/>
          <w:sz w:val="32"/>
          <w:szCs w:val="32"/>
        </w:rPr>
      </w:pPr>
      <w:r w:rsidRPr="00C76CD3">
        <w:rPr>
          <w:rFonts w:ascii="仿宋" w:eastAsia="仿宋" w:hAnsi="仿宋" w:hint="eastAsia"/>
          <w:sz w:val="32"/>
          <w:szCs w:val="32"/>
        </w:rPr>
        <w:t>贯彻民主集中制，建立健全科学、民主的决策机制，坚持党政联席会议制度，建立、完善和执行内部规章制度的情况。</w:t>
      </w:r>
      <w:r w:rsidRPr="00C76CD3">
        <w:rPr>
          <w:rFonts w:ascii="宋体" w:hAnsi="宋体" w:cs="宋体" w:hint="eastAsia"/>
          <w:sz w:val="32"/>
          <w:szCs w:val="32"/>
        </w:rPr>
        <w:t> </w:t>
      </w:r>
    </w:p>
    <w:p w:rsidR="00C4057E" w:rsidRPr="00C76CD3" w:rsidRDefault="00C4057E" w:rsidP="00C4057E">
      <w:pPr>
        <w:ind w:firstLineChars="177" w:firstLine="569"/>
        <w:rPr>
          <w:rFonts w:ascii="仿宋" w:eastAsia="仿宋" w:hAnsi="仿宋"/>
          <w:b/>
          <w:sz w:val="32"/>
          <w:szCs w:val="32"/>
        </w:rPr>
      </w:pPr>
      <w:r w:rsidRPr="00C76CD3">
        <w:rPr>
          <w:rFonts w:ascii="仿宋" w:eastAsia="仿宋" w:hAnsi="仿宋" w:hint="eastAsia"/>
          <w:b/>
          <w:sz w:val="32"/>
          <w:szCs w:val="32"/>
        </w:rPr>
        <w:t>六、履行有关党风廉政建设第一责任人职责情况，以及本人遵守有关廉洁从政规定情况</w:t>
      </w:r>
    </w:p>
    <w:p w:rsidR="00C4057E" w:rsidRDefault="00C4057E" w:rsidP="00C4057E">
      <w:pPr>
        <w:ind w:firstLineChars="1275" w:firstLine="4080"/>
        <w:rPr>
          <w:rFonts w:ascii="仿宋" w:eastAsia="仿宋" w:hAnsi="仿宋"/>
          <w:sz w:val="32"/>
          <w:szCs w:val="32"/>
        </w:rPr>
      </w:pPr>
    </w:p>
    <w:p w:rsidR="00C4057E" w:rsidRPr="00C76CD3" w:rsidRDefault="00C4057E" w:rsidP="00C4057E">
      <w:pPr>
        <w:ind w:firstLineChars="1275" w:firstLine="4080"/>
        <w:rPr>
          <w:rFonts w:ascii="仿宋" w:eastAsia="仿宋" w:hAnsi="仿宋"/>
          <w:sz w:val="32"/>
          <w:szCs w:val="32"/>
        </w:rPr>
      </w:pPr>
    </w:p>
    <w:p w:rsidR="00C4057E" w:rsidRPr="00F36C15" w:rsidRDefault="00C4057E" w:rsidP="00C4057E">
      <w:pPr>
        <w:jc w:val="right"/>
        <w:rPr>
          <w:rFonts w:ascii="仿宋_GB2312" w:eastAsia="仿宋_GB2312" w:hAnsi="Arial" w:cs="Arial"/>
          <w:sz w:val="32"/>
          <w:szCs w:val="32"/>
        </w:rPr>
      </w:pPr>
      <w:r w:rsidRPr="00F36C15">
        <w:rPr>
          <w:rFonts w:ascii="仿宋_GB2312" w:eastAsia="仿宋_GB2312" w:hAnsi="Arial" w:cs="Arial" w:hint="eastAsia"/>
          <w:sz w:val="32"/>
          <w:szCs w:val="32"/>
        </w:rPr>
        <w:t>2021年  月  日</w:t>
      </w:r>
    </w:p>
    <w:p w:rsidR="00C4057E" w:rsidRDefault="00C4057E" w:rsidP="00C4057E">
      <w:pPr>
        <w:jc w:val="center"/>
        <w:rPr>
          <w:rFonts w:ascii="仿宋_GB2312" w:eastAsia="仿宋_GB2312" w:hAnsi="Arial" w:cs="Arial"/>
          <w:b/>
          <w:sz w:val="32"/>
          <w:szCs w:val="32"/>
        </w:rPr>
      </w:pPr>
    </w:p>
    <w:p w:rsidR="00C4057E" w:rsidRDefault="00C4057E" w:rsidP="00C4057E">
      <w:pPr>
        <w:jc w:val="center"/>
        <w:rPr>
          <w:rFonts w:ascii="仿宋_GB2312" w:eastAsia="仿宋_GB2312" w:hAnsi="Arial" w:cs="Arial"/>
          <w:b/>
          <w:sz w:val="32"/>
          <w:szCs w:val="32"/>
        </w:rPr>
      </w:pPr>
    </w:p>
    <w:p w:rsidR="00C4057E" w:rsidRDefault="00C4057E" w:rsidP="00C4057E">
      <w:pPr>
        <w:jc w:val="center"/>
        <w:rPr>
          <w:rFonts w:ascii="仿宋_GB2312" w:eastAsia="仿宋_GB2312" w:hAnsi="Arial" w:cs="Arial"/>
          <w:b/>
          <w:sz w:val="32"/>
          <w:szCs w:val="32"/>
        </w:rPr>
      </w:pPr>
    </w:p>
    <w:p w:rsidR="00C4057E" w:rsidRDefault="00C4057E" w:rsidP="00C4057E">
      <w:bookmarkStart w:id="0" w:name="_GoBack"/>
      <w:bookmarkEnd w:id="0"/>
    </w:p>
    <w:sectPr w:rsidR="00C40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AA"/>
    <w:rsid w:val="00081E8F"/>
    <w:rsid w:val="003F3EC5"/>
    <w:rsid w:val="0048120E"/>
    <w:rsid w:val="00A275AA"/>
    <w:rsid w:val="00C4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卢跃</dc:creator>
  <cp:keywords/>
  <dc:description/>
  <cp:lastModifiedBy>卢跃</cp:lastModifiedBy>
  <cp:revision>4</cp:revision>
  <dcterms:created xsi:type="dcterms:W3CDTF">2021-09-26T00:49:00Z</dcterms:created>
  <dcterms:modified xsi:type="dcterms:W3CDTF">2021-09-26T00:55:00Z</dcterms:modified>
</cp:coreProperties>
</file>